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264A" w14:textId="77777777" w:rsidR="00B0024F" w:rsidRDefault="00B0024F" w:rsidP="00FF546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</w:pPr>
      <w:r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 xml:space="preserve">Wisconsin County Forests Association               </w:t>
      </w:r>
    </w:p>
    <w:p w14:paraId="5761BB5A" w14:textId="7D6B6BCD" w:rsidR="00561533" w:rsidRDefault="0059295B" w:rsidP="00FF546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</w:pPr>
      <w:r w:rsidRPr="00561533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 xml:space="preserve">Climate </w:t>
      </w:r>
      <w:r w:rsidR="00B0024F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>Adaptation</w:t>
      </w:r>
      <w:r w:rsidR="00FF546B" w:rsidRPr="00561533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 xml:space="preserve"> Workshop</w:t>
      </w:r>
      <w:r w:rsidR="00B0024F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>s</w:t>
      </w:r>
      <w:r w:rsidR="00FF546B" w:rsidRPr="00561533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 xml:space="preserve"> </w:t>
      </w:r>
    </w:p>
    <w:p w14:paraId="598AA4DB" w14:textId="25A20C7C" w:rsidR="00FF546B" w:rsidRPr="00561533" w:rsidRDefault="00B0024F" w:rsidP="00FF546B">
      <w:pPr>
        <w:pStyle w:val="NoSpacing"/>
        <w:jc w:val="center"/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</w:pPr>
      <w:r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>February 7-8</w:t>
      </w:r>
      <w:r w:rsidR="0059295B" w:rsidRPr="00561533"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>, 202</w:t>
      </w:r>
      <w:r>
        <w:rPr>
          <w:rFonts w:asciiTheme="majorHAnsi" w:eastAsiaTheme="majorEastAsia" w:hAnsiTheme="majorHAnsi" w:cstheme="majorBidi"/>
          <w:b/>
          <w:bCs/>
          <w:color w:val="3494BA" w:themeColor="accent1"/>
          <w:spacing w:val="-10"/>
          <w:sz w:val="48"/>
          <w:szCs w:val="56"/>
          <w:lang w:val="en"/>
        </w:rPr>
        <w:t>3</w:t>
      </w:r>
    </w:p>
    <w:p w14:paraId="36E33B6D" w14:textId="77777777" w:rsidR="00FF546B" w:rsidRDefault="00FF546B" w:rsidP="00FF546B">
      <w:pPr>
        <w:pStyle w:val="NoSpacing"/>
      </w:pPr>
    </w:p>
    <w:p w14:paraId="466BA495" w14:textId="77777777" w:rsidR="00FF546B" w:rsidRPr="000272DC" w:rsidRDefault="00FF546B" w:rsidP="00FF546B">
      <w:pPr>
        <w:pStyle w:val="TextBox"/>
        <w:rPr>
          <w:color w:val="1A495D" w:themeColor="accent1" w:themeShade="80"/>
        </w:rPr>
      </w:pPr>
      <w:r w:rsidRPr="000272DC">
        <w:rPr>
          <w:color w:val="1A495D" w:themeColor="accent1" w:themeShade="80"/>
        </w:rPr>
        <w:t>PURPOSE &amp; OBJECTIVES</w:t>
      </w:r>
    </w:p>
    <w:p w14:paraId="7D986922" w14:textId="34410094" w:rsidR="003270E0" w:rsidRDefault="003270E0" w:rsidP="00FF546B">
      <w:pPr>
        <w:pStyle w:val="NoSpacing"/>
        <w:rPr>
          <w:sz w:val="22"/>
          <w:szCs w:val="22"/>
        </w:rPr>
      </w:pPr>
      <w:r w:rsidRPr="003270E0">
        <w:rPr>
          <w:sz w:val="22"/>
          <w:szCs w:val="22"/>
        </w:rPr>
        <w:t>The Wisconsin County Forest</w:t>
      </w:r>
      <w:r w:rsidR="000272DC">
        <w:rPr>
          <w:sz w:val="22"/>
          <w:szCs w:val="22"/>
        </w:rPr>
        <w:t>s</w:t>
      </w:r>
      <w:r w:rsidRPr="003270E0">
        <w:rPr>
          <w:sz w:val="22"/>
          <w:szCs w:val="22"/>
        </w:rPr>
        <w:t xml:space="preserve"> Association</w:t>
      </w:r>
      <w:r w:rsidR="0021320B">
        <w:rPr>
          <w:sz w:val="22"/>
          <w:szCs w:val="22"/>
        </w:rPr>
        <w:t xml:space="preserve">, </w:t>
      </w:r>
      <w:r w:rsidRPr="003270E0">
        <w:rPr>
          <w:sz w:val="22"/>
          <w:szCs w:val="22"/>
        </w:rPr>
        <w:t>the Northern Institute of Applied Climate Science (NIACS)</w:t>
      </w:r>
      <w:r w:rsidR="0021320B">
        <w:rPr>
          <w:sz w:val="22"/>
          <w:szCs w:val="22"/>
        </w:rPr>
        <w:t>, and the Wisconsin Initiative on Climate Change Impacts (WICCI)</w:t>
      </w:r>
      <w:r w:rsidRPr="003270E0">
        <w:rPr>
          <w:sz w:val="22"/>
          <w:szCs w:val="22"/>
        </w:rPr>
        <w:t xml:space="preserve"> are hosting workshops to help county forests meet the new "Climate-Smart Forestry" expectations in the updated Forest Management Standards for SFI</w:t>
      </w:r>
      <w:r w:rsidR="00FE1A1A">
        <w:rPr>
          <w:sz w:val="22"/>
          <w:szCs w:val="22"/>
        </w:rPr>
        <w:t xml:space="preserve">. We also expect these workshops to help with soon-to-be-released FSC certification standards. </w:t>
      </w:r>
      <w:r w:rsidR="00D26B28">
        <w:rPr>
          <w:sz w:val="22"/>
          <w:szCs w:val="22"/>
        </w:rPr>
        <w:t xml:space="preserve">At each workshop, the focus areas will be </w:t>
      </w:r>
      <w:r w:rsidRPr="003270E0">
        <w:rPr>
          <w:sz w:val="22"/>
          <w:szCs w:val="22"/>
        </w:rPr>
        <w:t>identifying climate change risks, developing management actions to adapt to those risks, and considering the forest carbon implications of those actions.</w:t>
      </w:r>
    </w:p>
    <w:p w14:paraId="549A587A" w14:textId="77777777" w:rsidR="003270E0" w:rsidRDefault="003270E0" w:rsidP="003270E0">
      <w:pPr>
        <w:pStyle w:val="Default"/>
      </w:pPr>
    </w:p>
    <w:p w14:paraId="20BFD897" w14:textId="2DFAB0F7" w:rsidR="003270E0" w:rsidRDefault="003270E0" w:rsidP="00750976">
      <w:pPr>
        <w:pStyle w:val="Default"/>
        <w:spacing w:after="60"/>
        <w:ind w:right="531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At </w:t>
      </w:r>
      <w:r w:rsidR="00D26B28">
        <w:rPr>
          <w:color w:val="auto"/>
          <w:sz w:val="21"/>
          <w:szCs w:val="21"/>
        </w:rPr>
        <w:t>the</w:t>
      </w:r>
      <w:r>
        <w:rPr>
          <w:color w:val="auto"/>
          <w:sz w:val="21"/>
          <w:szCs w:val="21"/>
        </w:rPr>
        <w:t xml:space="preserve"> workshop, participants</w:t>
      </w:r>
      <w:r w:rsidR="00750976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will: </w:t>
      </w:r>
    </w:p>
    <w:p w14:paraId="0FFB0405" w14:textId="5095AD71" w:rsidR="0051454B" w:rsidRDefault="0051454B" w:rsidP="000272DC">
      <w:pPr>
        <w:pStyle w:val="Default"/>
        <w:numPr>
          <w:ilvl w:val="0"/>
          <w:numId w:val="34"/>
        </w:numPr>
        <w:spacing w:after="120"/>
        <w:ind w:left="720" w:hanging="36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Learn about the Climate-Smart Forestry expectations in the SFI Forest Management Standard. </w:t>
      </w:r>
    </w:p>
    <w:p w14:paraId="374601A1" w14:textId="04BE34C4" w:rsidR="003270E0" w:rsidRDefault="003270E0" w:rsidP="000272DC">
      <w:pPr>
        <w:pStyle w:val="Default"/>
        <w:numPr>
          <w:ilvl w:val="0"/>
          <w:numId w:val="34"/>
        </w:numPr>
        <w:spacing w:after="120"/>
        <w:ind w:left="720" w:hanging="36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Identify and prioritize climate change risks for individual </w:t>
      </w:r>
      <w:r w:rsidR="00AD3A86">
        <w:rPr>
          <w:color w:val="auto"/>
          <w:sz w:val="21"/>
          <w:szCs w:val="21"/>
        </w:rPr>
        <w:t>forest</w:t>
      </w:r>
      <w:r>
        <w:rPr>
          <w:color w:val="auto"/>
          <w:sz w:val="21"/>
          <w:szCs w:val="21"/>
        </w:rPr>
        <w:t xml:space="preserve"> types on your county forest.</w:t>
      </w:r>
    </w:p>
    <w:p w14:paraId="13B94725" w14:textId="77777777" w:rsidR="003270E0" w:rsidRDefault="003270E0" w:rsidP="000272DC">
      <w:pPr>
        <w:pStyle w:val="Default"/>
        <w:numPr>
          <w:ilvl w:val="0"/>
          <w:numId w:val="34"/>
        </w:numPr>
        <w:spacing w:after="120"/>
        <w:ind w:left="720" w:hanging="36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Develop practical adaptation actions to address expected impacts.</w:t>
      </w:r>
    </w:p>
    <w:p w14:paraId="6815C971" w14:textId="77777777" w:rsidR="003270E0" w:rsidRDefault="003270E0" w:rsidP="003270E0">
      <w:pPr>
        <w:pStyle w:val="Default"/>
        <w:rPr>
          <w:color w:val="auto"/>
          <w:sz w:val="21"/>
          <w:szCs w:val="21"/>
        </w:rPr>
      </w:pPr>
    </w:p>
    <w:p w14:paraId="27CFF4C8" w14:textId="7573FEC5" w:rsidR="003270E0" w:rsidRDefault="003270E0" w:rsidP="003270E0">
      <w:pPr>
        <w:pStyle w:val="NoSpacing"/>
        <w:rPr>
          <w:sz w:val="22"/>
          <w:szCs w:val="22"/>
        </w:rPr>
      </w:pPr>
      <w:r>
        <w:rPr>
          <w:sz w:val="21"/>
          <w:szCs w:val="21"/>
        </w:rPr>
        <w:t xml:space="preserve">Through </w:t>
      </w:r>
      <w:r w:rsidR="00D26B28">
        <w:rPr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 w:rsidR="00FE1A1A">
        <w:rPr>
          <w:sz w:val="21"/>
          <w:szCs w:val="21"/>
        </w:rPr>
        <w:t>workshop</w:t>
      </w:r>
      <w:r>
        <w:rPr>
          <w:sz w:val="21"/>
          <w:szCs w:val="21"/>
        </w:rPr>
        <w:t xml:space="preserve"> and </w:t>
      </w:r>
      <w:r w:rsidR="00FE1A1A">
        <w:rPr>
          <w:sz w:val="21"/>
          <w:szCs w:val="21"/>
        </w:rPr>
        <w:t>follow-up</w:t>
      </w:r>
      <w:r>
        <w:rPr>
          <w:sz w:val="21"/>
          <w:szCs w:val="21"/>
        </w:rPr>
        <w:t xml:space="preserve"> support, counties will be able to develop a custom climate adaptation plan that can function as a stand-alone document or as an amendment to the county forest management plan</w:t>
      </w:r>
      <w:r w:rsidR="00FE1A1A">
        <w:rPr>
          <w:sz w:val="21"/>
          <w:szCs w:val="21"/>
        </w:rPr>
        <w:t xml:space="preserve"> (Section 800)</w:t>
      </w:r>
      <w:r>
        <w:rPr>
          <w:sz w:val="21"/>
          <w:szCs w:val="21"/>
        </w:rPr>
        <w:t>.</w:t>
      </w:r>
    </w:p>
    <w:p w14:paraId="68395105" w14:textId="77777777" w:rsidR="00FF546B" w:rsidRPr="001F4A19" w:rsidRDefault="00FF546B" w:rsidP="00FF546B">
      <w:pPr>
        <w:pStyle w:val="NoSpacing"/>
        <w:rPr>
          <w:sz w:val="22"/>
          <w:szCs w:val="22"/>
        </w:rPr>
      </w:pPr>
    </w:p>
    <w:p w14:paraId="01D4D84B" w14:textId="77777777" w:rsidR="0021320B" w:rsidRDefault="0021320B" w:rsidP="00AA3015">
      <w:pPr>
        <w:pStyle w:val="TextBox"/>
        <w:rPr>
          <w:color w:val="1A495D" w:themeColor="accent1" w:themeShade="80"/>
        </w:rPr>
        <w:sectPr w:rsidR="0021320B" w:rsidSect="00A15299">
          <w:pgSz w:w="12240" w:h="15840"/>
          <w:pgMar w:top="810" w:right="1080" w:bottom="1152" w:left="1080" w:header="720" w:footer="720" w:gutter="0"/>
          <w:cols w:space="720"/>
          <w:docGrid w:linePitch="360"/>
        </w:sectPr>
      </w:pPr>
    </w:p>
    <w:p w14:paraId="25728099" w14:textId="77777777" w:rsidR="00D6020A" w:rsidRDefault="00D6020A" w:rsidP="00D6020A">
      <w:pPr>
        <w:pStyle w:val="TextBox"/>
        <w:spacing w:before="0"/>
        <w:ind w:left="1080"/>
        <w:rPr>
          <w:rFonts w:asciiTheme="minorHAnsi" w:hAnsiTheme="minorHAnsi" w:cstheme="minorHAnsi"/>
          <w:color w:val="auto"/>
          <w:sz w:val="22"/>
          <w:szCs w:val="22"/>
        </w:rPr>
        <w:sectPr w:rsidR="00D6020A" w:rsidSect="0021320B">
          <w:type w:val="continuous"/>
          <w:pgSz w:w="12240" w:h="15840"/>
          <w:pgMar w:top="1152" w:right="1080" w:bottom="1152" w:left="1080" w:header="720" w:footer="720" w:gutter="0"/>
          <w:cols w:space="720"/>
          <w:docGrid w:linePitch="360"/>
        </w:sectPr>
      </w:pPr>
    </w:p>
    <w:p w14:paraId="2AC0292E" w14:textId="41CFD8A9" w:rsidR="00FF546B" w:rsidRPr="000272DC" w:rsidRDefault="00FF546B" w:rsidP="00FF546B">
      <w:pPr>
        <w:pStyle w:val="TextBox"/>
        <w:rPr>
          <w:color w:val="1A495D" w:themeColor="accent1" w:themeShade="80"/>
        </w:rPr>
      </w:pPr>
      <w:r w:rsidRPr="000272DC">
        <w:rPr>
          <w:color w:val="1A495D" w:themeColor="accent1" w:themeShade="80"/>
        </w:rPr>
        <w:t xml:space="preserve">WORKSHOP AGENDA </w:t>
      </w:r>
    </w:p>
    <w:p w14:paraId="446481E1" w14:textId="581BC9EC" w:rsidR="008A7EDF" w:rsidRPr="00525A66" w:rsidRDefault="008A7EDF" w:rsidP="002B5BA9">
      <w:pPr>
        <w:spacing w:before="80" w:after="0"/>
        <w:rPr>
          <w:b/>
          <w:bCs/>
          <w:sz w:val="22"/>
          <w:szCs w:val="22"/>
        </w:rPr>
      </w:pPr>
      <w:r w:rsidRPr="00525A66">
        <w:rPr>
          <w:b/>
          <w:bCs/>
          <w:sz w:val="22"/>
          <w:szCs w:val="22"/>
        </w:rPr>
        <w:t xml:space="preserve">Dates and Locations: </w:t>
      </w:r>
    </w:p>
    <w:p w14:paraId="4B7F8B27" w14:textId="32591592" w:rsidR="008A7EDF" w:rsidRDefault="008A7EDF" w:rsidP="002B5BA9">
      <w:pPr>
        <w:spacing w:before="80" w:after="0"/>
        <w:rPr>
          <w:sz w:val="22"/>
          <w:szCs w:val="22"/>
        </w:rPr>
      </w:pPr>
      <w:r w:rsidRPr="00750976">
        <w:rPr>
          <w:sz w:val="22"/>
          <w:szCs w:val="22"/>
        </w:rPr>
        <w:t xml:space="preserve">February 7, 2023: </w:t>
      </w:r>
      <w:r w:rsidR="00D04B6A" w:rsidRPr="00750976">
        <w:rPr>
          <w:sz w:val="22"/>
          <w:szCs w:val="22"/>
        </w:rPr>
        <w:t>Dale’s Weston Lanes, 5902 Schofield Ave, Weston, WI 54476</w:t>
      </w:r>
      <w:r>
        <w:rPr>
          <w:sz w:val="22"/>
          <w:szCs w:val="22"/>
        </w:rPr>
        <w:t xml:space="preserve"> </w:t>
      </w:r>
    </w:p>
    <w:p w14:paraId="23598EBD" w14:textId="4394BD39" w:rsidR="00061636" w:rsidRDefault="008A7EDF" w:rsidP="0006163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February 8, 2023: Flat Creek Lodge, </w:t>
      </w:r>
      <w:r w:rsidR="00525A66" w:rsidRPr="00525A66">
        <w:rPr>
          <w:sz w:val="22"/>
          <w:szCs w:val="22"/>
        </w:rPr>
        <w:t>10290 WI-27, Hayward, WI</w:t>
      </w:r>
      <w:r>
        <w:rPr>
          <w:sz w:val="22"/>
          <w:szCs w:val="22"/>
        </w:rPr>
        <w:t xml:space="preserve">. </w:t>
      </w:r>
    </w:p>
    <w:p w14:paraId="19B1F7C5" w14:textId="77777777" w:rsidR="00750976" w:rsidRDefault="00750976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561F6663" w14:textId="19EFA5A2" w:rsidR="00F735C9" w:rsidRDefault="00F735C9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8:00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F735C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Arrive and Get Settled</w:t>
      </w:r>
    </w:p>
    <w:p w14:paraId="0C0D3C85" w14:textId="77777777" w:rsidR="00F735C9" w:rsidRDefault="00F735C9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4051D83A" w14:textId="06F35DF6" w:rsidR="0016452B" w:rsidRPr="001F4A19" w:rsidRDefault="00525A66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8</w:t>
      </w:r>
      <w:r w:rsidR="007C00E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56153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30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7C00EB" w:rsidRPr="007D113C">
        <w:rPr>
          <w:rFonts w:ascii="Calibri" w:hAnsi="Calibri" w:cs="Calibri"/>
          <w:b/>
          <w:color w:val="000000"/>
          <w:sz w:val="22"/>
          <w:szCs w:val="22"/>
        </w:rPr>
        <w:t>Introduction</w:t>
      </w:r>
      <w:r w:rsidR="0016452B" w:rsidRPr="007D113C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</w:p>
    <w:p w14:paraId="29FFDC0B" w14:textId="52739950" w:rsidR="0016452B" w:rsidRDefault="0016452B" w:rsidP="007C00EB">
      <w:pPr>
        <w:pStyle w:val="ListParagraph"/>
        <w:numPr>
          <w:ilvl w:val="1"/>
          <w:numId w:val="15"/>
        </w:numPr>
        <w:spacing w:after="0" w:line="240" w:lineRule="auto"/>
        <w:rPr>
          <w:rFonts w:cs="Calibri"/>
          <w:color w:val="000000" w:themeColor="text1"/>
          <w:sz w:val="22"/>
          <w:szCs w:val="22"/>
        </w:rPr>
      </w:pPr>
      <w:r w:rsidRPr="00CD0977">
        <w:rPr>
          <w:rFonts w:cs="Calibri"/>
          <w:color w:val="000000" w:themeColor="text1"/>
          <w:sz w:val="22"/>
          <w:szCs w:val="22"/>
        </w:rPr>
        <w:t>Welcome</w:t>
      </w:r>
      <w:r w:rsidR="007C00EB">
        <w:rPr>
          <w:rFonts w:cs="Calibri"/>
          <w:color w:val="000000" w:themeColor="text1"/>
          <w:sz w:val="22"/>
          <w:szCs w:val="22"/>
        </w:rPr>
        <w:t xml:space="preserve"> &amp; Introductions</w:t>
      </w:r>
    </w:p>
    <w:p w14:paraId="7AFA1F6C" w14:textId="66E6A83C" w:rsidR="007C00EB" w:rsidRDefault="007C00EB" w:rsidP="007C00EB">
      <w:pPr>
        <w:pStyle w:val="ListParagraph"/>
        <w:numPr>
          <w:ilvl w:val="1"/>
          <w:numId w:val="15"/>
        </w:numPr>
        <w:spacing w:after="0" w:line="240" w:lineRule="auto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Workshop Purpose</w:t>
      </w:r>
    </w:p>
    <w:p w14:paraId="1561F30B" w14:textId="3ADFA097" w:rsidR="0016452B" w:rsidRDefault="00FE1A1A" w:rsidP="0021320B">
      <w:pPr>
        <w:pStyle w:val="ListParagraph"/>
        <w:numPr>
          <w:ilvl w:val="1"/>
          <w:numId w:val="15"/>
        </w:numPr>
        <w:spacing w:after="0" w:line="240" w:lineRule="auto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Review SFI Standards</w:t>
      </w:r>
      <w:r w:rsidR="0051454B">
        <w:rPr>
          <w:rFonts w:cs="Calibri"/>
          <w:color w:val="000000" w:themeColor="text1"/>
          <w:sz w:val="22"/>
          <w:szCs w:val="22"/>
        </w:rPr>
        <w:t xml:space="preserve"> </w:t>
      </w:r>
    </w:p>
    <w:p w14:paraId="302099B9" w14:textId="77777777" w:rsidR="0021320B" w:rsidRPr="007C00EB" w:rsidRDefault="0021320B" w:rsidP="0021320B">
      <w:pPr>
        <w:pStyle w:val="ListParagraph"/>
        <w:spacing w:after="0" w:line="240" w:lineRule="auto"/>
        <w:ind w:left="1440"/>
        <w:rPr>
          <w:rFonts w:cs="Calibri"/>
          <w:color w:val="000000" w:themeColor="text1"/>
          <w:sz w:val="22"/>
          <w:szCs w:val="22"/>
        </w:rPr>
      </w:pPr>
    </w:p>
    <w:p w14:paraId="66461794" w14:textId="1245484D" w:rsidR="0016452B" w:rsidRPr="00EF3FC5" w:rsidRDefault="00FE1A1A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00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16452B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Climate Impacts and Vulnerabilities </w:t>
      </w:r>
    </w:p>
    <w:p w14:paraId="08F5F2EB" w14:textId="090E524F" w:rsidR="0016452B" w:rsidRDefault="0021320B" w:rsidP="001A6A32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</w:t>
      </w:r>
      <w:r w:rsidR="001A6A3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eview climate trends 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for WI</w:t>
      </w:r>
    </w:p>
    <w:p w14:paraId="59ABDB84" w14:textId="148F115A" w:rsidR="00D221B1" w:rsidRDefault="001A6A32" w:rsidP="00A15299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Group activity</w:t>
      </w:r>
      <w:r w:rsidR="0065327D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#1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: 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Identify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high-priority climate impacts for each forest type. </w:t>
      </w:r>
    </w:p>
    <w:p w14:paraId="1697FFAE" w14:textId="513C57AE" w:rsidR="00750976" w:rsidRDefault="00361F6C" w:rsidP="00A15299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Large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-g</w:t>
      </w:r>
      <w:r w:rsidR="001A6A3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roup discussion</w:t>
      </w:r>
      <w:r w:rsidR="0068794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</w:p>
    <w:p w14:paraId="66B471AB" w14:textId="77777777" w:rsidR="00D6020A" w:rsidRDefault="00D6020A" w:rsidP="00D82665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0A309681" w14:textId="40CBD4ED" w:rsidR="00D82665" w:rsidRDefault="00D82665" w:rsidP="00D82665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</w:t>
      </w:r>
      <w:r w:rsid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30</w:t>
      </w:r>
      <w:r w:rsidRP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A86322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Break</w:t>
      </w:r>
      <w:r w:rsidR="00242BDE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 </w:t>
      </w:r>
    </w:p>
    <w:p w14:paraId="29CA1A92" w14:textId="496A2AA1" w:rsidR="00D82665" w:rsidRDefault="00D82665" w:rsidP="00D82665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08F2494B" w14:textId="598E4101" w:rsidR="00D82665" w:rsidRPr="00D82665" w:rsidRDefault="00D82665" w:rsidP="00D82665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</w:t>
      </w:r>
      <w:r w:rsidR="0075097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A632D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Site-Level Considerations</w:t>
      </w:r>
    </w:p>
    <w:p w14:paraId="3C0F9009" w14:textId="222DCC13" w:rsidR="0065327D" w:rsidRDefault="0065327D" w:rsidP="00A15299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Group activity #2: 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eview site-level considerations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and risk factors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for selected forest types. </w:t>
      </w:r>
    </w:p>
    <w:p w14:paraId="496CFBE2" w14:textId="77E3CE5C" w:rsidR="00A632D9" w:rsidRDefault="00361F6C" w:rsidP="00A632D9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Large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-g</w:t>
      </w:r>
      <w:r w:rsidR="00A632D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roup discussion</w:t>
      </w:r>
      <w:r w:rsidR="002C6AFD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</w:p>
    <w:p w14:paraId="6F000D62" w14:textId="77777777" w:rsidR="001A6A32" w:rsidRDefault="001A6A32" w:rsidP="0065327D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44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3D0FBA45" w14:textId="59EA75C5" w:rsidR="00D221B1" w:rsidRDefault="00A632D9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12</w:t>
      </w:r>
      <w:r w:rsidR="00D221B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A863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15</w:t>
      </w:r>
      <w:r w:rsidR="00D221B1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D221B1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Lunch</w:t>
      </w:r>
    </w:p>
    <w:p w14:paraId="1F69CD19" w14:textId="77777777" w:rsidR="00D221B1" w:rsidRDefault="00D221B1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p w14:paraId="759C44F7" w14:textId="4160B5A1" w:rsidR="0016452B" w:rsidRPr="00A632D9" w:rsidRDefault="00A632D9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i/>
          <w:color w:val="FF9900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>1</w:t>
      </w:r>
      <w:r w:rsidR="00D221B1">
        <w:rPr>
          <w:rFonts w:ascii="Calibri" w:hAnsi="Calibri" w:cs="Calibri"/>
          <w:spacing w:val="-1"/>
          <w:sz w:val="22"/>
          <w:szCs w:val="22"/>
          <w:lang w:val="en"/>
        </w:rPr>
        <w:t>:</w:t>
      </w:r>
      <w:r w:rsidR="00A86322">
        <w:rPr>
          <w:rFonts w:ascii="Calibri" w:hAnsi="Calibri" w:cs="Calibri"/>
          <w:spacing w:val="-1"/>
          <w:sz w:val="22"/>
          <w:szCs w:val="22"/>
          <w:lang w:val="en"/>
        </w:rPr>
        <w:t>00</w:t>
      </w:r>
      <w:r w:rsidR="0016452B" w:rsidRPr="00D221B1"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  <w:r w:rsidR="0016452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16452B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Climate Change Adaptation </w:t>
      </w:r>
      <w:r w:rsidR="001D36AA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Actions</w:t>
      </w:r>
      <w:r w:rsidR="007D113C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</w:p>
    <w:p w14:paraId="070EB278" w14:textId="5C98354B" w:rsidR="0016452B" w:rsidRDefault="0016452B" w:rsidP="00A632D9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A632D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Presentation on management options to help forests adapt to changing conditions. </w:t>
      </w:r>
    </w:p>
    <w:p w14:paraId="17B65AF9" w14:textId="31C02999" w:rsidR="00D2507F" w:rsidRPr="00885D20" w:rsidRDefault="00A632D9" w:rsidP="007D342F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spacing w:val="-1"/>
          <w:sz w:val="22"/>
          <w:szCs w:val="22"/>
          <w:lang w:val="en"/>
        </w:rPr>
      </w:pPr>
      <w:r w:rsidRPr="00885D2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Group activity #3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 B</w:t>
      </w:r>
      <w:r w:rsidRPr="00885D2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rainstorm actions that can address climate change risks and account for site-level considerations</w:t>
      </w:r>
      <w:r w:rsid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for each forest type</w:t>
      </w:r>
      <w:r w:rsidRPr="00885D2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. </w:t>
      </w:r>
    </w:p>
    <w:p w14:paraId="5869538B" w14:textId="77777777" w:rsidR="0016452B" w:rsidRPr="001128D3" w:rsidRDefault="0016452B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p w14:paraId="5BB6ED3C" w14:textId="05C0631F" w:rsidR="0016452B" w:rsidRPr="001128D3" w:rsidRDefault="0016452B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 w:rsidRPr="001128D3">
        <w:rPr>
          <w:rFonts w:ascii="Calibri" w:hAnsi="Calibri" w:cs="Calibri"/>
          <w:spacing w:val="-1"/>
          <w:sz w:val="22"/>
          <w:szCs w:val="22"/>
          <w:lang w:val="en"/>
        </w:rPr>
        <w:t>2:</w:t>
      </w:r>
      <w:r w:rsidR="00A86322">
        <w:rPr>
          <w:rFonts w:ascii="Calibri" w:hAnsi="Calibri" w:cs="Calibri"/>
          <w:spacing w:val="-1"/>
          <w:sz w:val="22"/>
          <w:szCs w:val="22"/>
          <w:lang w:val="en"/>
        </w:rPr>
        <w:t>15</w:t>
      </w:r>
      <w:r w:rsidRPr="001128D3"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  <w:r w:rsidRPr="001128D3">
        <w:rPr>
          <w:rFonts w:ascii="Calibri" w:hAnsi="Calibri" w:cs="Calibri"/>
          <w:spacing w:val="-1"/>
          <w:sz w:val="22"/>
          <w:szCs w:val="22"/>
          <w:lang w:val="en"/>
        </w:rPr>
        <w:tab/>
      </w:r>
      <w:r w:rsidRPr="001128D3">
        <w:rPr>
          <w:rFonts w:ascii="Calibri" w:hAnsi="Calibri" w:cs="Calibri"/>
          <w:b/>
          <w:spacing w:val="-1"/>
          <w:sz w:val="22"/>
          <w:szCs w:val="22"/>
          <w:lang w:val="en"/>
        </w:rPr>
        <w:t>Break</w:t>
      </w:r>
    </w:p>
    <w:p w14:paraId="13B80CA9" w14:textId="1F57A069" w:rsidR="0016452B" w:rsidRDefault="0016452B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p w14:paraId="0A9F8910" w14:textId="3408A049" w:rsidR="00E7317B" w:rsidRPr="001128D3" w:rsidRDefault="00A86322" w:rsidP="00E7317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>2</w:t>
      </w:r>
      <w:r w:rsidR="0016452B" w:rsidRPr="00750976">
        <w:rPr>
          <w:rFonts w:ascii="Calibri" w:hAnsi="Calibri" w:cs="Calibri"/>
          <w:spacing w:val="-1"/>
          <w:sz w:val="22"/>
          <w:szCs w:val="22"/>
          <w:lang w:val="en"/>
        </w:rPr>
        <w:t>:</w:t>
      </w:r>
      <w:r>
        <w:rPr>
          <w:rFonts w:ascii="Calibri" w:hAnsi="Calibri" w:cs="Calibri"/>
          <w:spacing w:val="-1"/>
          <w:sz w:val="22"/>
          <w:szCs w:val="22"/>
          <w:lang w:val="en"/>
        </w:rPr>
        <w:t>45</w:t>
      </w:r>
      <w:r w:rsidR="0016452B" w:rsidRPr="001128D3"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  <w:r w:rsidR="0016452B" w:rsidRPr="001128D3">
        <w:rPr>
          <w:rFonts w:ascii="Calibri" w:hAnsi="Calibri" w:cs="Calibri"/>
          <w:spacing w:val="-1"/>
          <w:sz w:val="22"/>
          <w:szCs w:val="22"/>
          <w:lang w:val="en"/>
        </w:rPr>
        <w:tab/>
      </w:r>
      <w:r w:rsidR="00885D20">
        <w:rPr>
          <w:rFonts w:ascii="Calibri" w:hAnsi="Calibri" w:cs="Calibri"/>
          <w:b/>
          <w:spacing w:val="-1"/>
          <w:sz w:val="22"/>
          <w:szCs w:val="22"/>
          <w:lang w:val="en"/>
        </w:rPr>
        <w:t>Forest</w:t>
      </w:r>
      <w:r w:rsidR="00741BA5">
        <w:rPr>
          <w:rFonts w:ascii="Calibri" w:hAnsi="Calibri" w:cs="Calibri"/>
          <w:b/>
          <w:spacing w:val="-1"/>
          <w:sz w:val="22"/>
          <w:szCs w:val="22"/>
          <w:lang w:val="en"/>
        </w:rPr>
        <w:t>-</w:t>
      </w:r>
      <w:r w:rsidR="00885D20">
        <w:rPr>
          <w:rFonts w:ascii="Calibri" w:hAnsi="Calibri" w:cs="Calibri"/>
          <w:b/>
          <w:spacing w:val="-1"/>
          <w:sz w:val="22"/>
          <w:szCs w:val="22"/>
          <w:lang w:val="en"/>
        </w:rPr>
        <w:t>Type Discussions</w:t>
      </w:r>
      <w:r w:rsidR="0016452B" w:rsidRPr="001128D3">
        <w:rPr>
          <w:rFonts w:ascii="Calibri" w:hAnsi="Calibri" w:cs="Calibri"/>
          <w:b/>
          <w:spacing w:val="-1"/>
          <w:sz w:val="22"/>
          <w:szCs w:val="22"/>
          <w:lang w:val="en"/>
        </w:rPr>
        <w:t xml:space="preserve"> </w:t>
      </w:r>
    </w:p>
    <w:p w14:paraId="3358C2E2" w14:textId="77777777" w:rsidR="00A15299" w:rsidRDefault="00A15299" w:rsidP="00131038">
      <w:pPr>
        <w:pStyle w:val="ListParagraph"/>
        <w:widowControl w:val="0"/>
        <w:numPr>
          <w:ilvl w:val="0"/>
          <w:numId w:val="28"/>
        </w:numPr>
        <w:tabs>
          <w:tab w:val="left" w:pos="720"/>
          <w:tab w:val="left" w:pos="1530"/>
        </w:tabs>
        <w:autoSpaceDE w:val="0"/>
        <w:autoSpaceDN w:val="0"/>
        <w:adjustRightInd w:val="0"/>
        <w:spacing w:before="16" w:after="0" w:line="240" w:lineRule="auto"/>
        <w:ind w:left="1530" w:right="-20" w:hanging="45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>D</w:t>
      </w:r>
      <w:r w:rsidR="00885D20">
        <w:rPr>
          <w:rFonts w:ascii="Calibri" w:hAnsi="Calibri" w:cs="Calibri"/>
          <w:spacing w:val="-1"/>
          <w:sz w:val="22"/>
          <w:szCs w:val="22"/>
          <w:lang w:val="en"/>
        </w:rPr>
        <w:t xml:space="preserve">iscussion groups for </w:t>
      </w:r>
      <w:r>
        <w:rPr>
          <w:rFonts w:ascii="Calibri" w:hAnsi="Calibri" w:cs="Calibri"/>
          <w:spacing w:val="-1"/>
          <w:sz w:val="22"/>
          <w:szCs w:val="22"/>
          <w:lang w:val="en"/>
        </w:rPr>
        <w:t>priority</w:t>
      </w:r>
      <w:r w:rsidR="00885D20">
        <w:rPr>
          <w:rFonts w:ascii="Calibri" w:hAnsi="Calibri" w:cs="Calibri"/>
          <w:spacing w:val="-1"/>
          <w:sz w:val="22"/>
          <w:szCs w:val="22"/>
          <w:lang w:val="en"/>
        </w:rPr>
        <w:t xml:space="preserve"> forest type</w:t>
      </w:r>
      <w:r>
        <w:rPr>
          <w:rFonts w:ascii="Calibri" w:hAnsi="Calibri" w:cs="Calibri"/>
          <w:spacing w:val="-1"/>
          <w:sz w:val="22"/>
          <w:szCs w:val="22"/>
          <w:lang w:val="en"/>
        </w:rPr>
        <w:t>s</w:t>
      </w:r>
    </w:p>
    <w:p w14:paraId="1B3A868B" w14:textId="74C48750" w:rsidR="00885D20" w:rsidRPr="00A86322" w:rsidRDefault="00A15299" w:rsidP="00131038">
      <w:pPr>
        <w:pStyle w:val="ListParagraph"/>
        <w:widowControl w:val="0"/>
        <w:numPr>
          <w:ilvl w:val="0"/>
          <w:numId w:val="28"/>
        </w:numPr>
        <w:tabs>
          <w:tab w:val="left" w:pos="720"/>
          <w:tab w:val="left" w:pos="1530"/>
        </w:tabs>
        <w:autoSpaceDE w:val="0"/>
        <w:autoSpaceDN w:val="0"/>
        <w:adjustRightInd w:val="0"/>
        <w:spacing w:before="16" w:after="0" w:line="240" w:lineRule="auto"/>
        <w:ind w:left="1530" w:right="-20" w:hanging="45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 xml:space="preserve">Share ideas </w:t>
      </w:r>
      <w:r>
        <w:rPr>
          <w:rFonts w:ascii="Calibri" w:hAnsi="Calibri" w:cs="Calibri"/>
          <w:spacing w:val="-1"/>
          <w:sz w:val="22"/>
          <w:szCs w:val="22"/>
          <w:lang w:val="en"/>
        </w:rPr>
        <w:t>across counties</w:t>
      </w:r>
      <w:r>
        <w:rPr>
          <w:rFonts w:ascii="Calibri" w:hAnsi="Calibri" w:cs="Calibri"/>
          <w:spacing w:val="-1"/>
          <w:sz w:val="22"/>
          <w:szCs w:val="22"/>
          <w:lang w:val="en"/>
        </w:rPr>
        <w:t xml:space="preserve"> and ask questions of each other</w:t>
      </w:r>
      <w:r w:rsidR="00885D20"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</w:p>
    <w:p w14:paraId="42AA0D31" w14:textId="77777777" w:rsidR="00D6020A" w:rsidRDefault="00D6020A" w:rsidP="00D6020A">
      <w:pPr>
        <w:spacing w:after="0" w:line="240" w:lineRule="auto"/>
        <w:ind w:left="720" w:firstLine="720"/>
        <w:rPr>
          <w:rFonts w:eastAsia="Times New Roman" w:cstheme="minorHAnsi"/>
          <w:color w:val="000000"/>
          <w:sz w:val="22"/>
          <w:szCs w:val="22"/>
        </w:rPr>
      </w:pPr>
    </w:p>
    <w:p w14:paraId="28B75502" w14:textId="77777777" w:rsidR="00C4206D" w:rsidRDefault="00C4206D" w:rsidP="00D6020A">
      <w:pPr>
        <w:spacing w:after="0" w:line="240" w:lineRule="auto"/>
        <w:ind w:left="720" w:firstLine="720"/>
        <w:rPr>
          <w:rFonts w:eastAsia="Times New Roman" w:cstheme="minorHAnsi"/>
          <w:color w:val="000000"/>
          <w:sz w:val="22"/>
          <w:szCs w:val="22"/>
        </w:rPr>
        <w:sectPr w:rsidR="00C4206D" w:rsidSect="00D6020A">
          <w:type w:val="continuous"/>
          <w:pgSz w:w="12240" w:h="15840"/>
          <w:pgMar w:top="1152" w:right="1080" w:bottom="1152" w:left="1080" w:header="720" w:footer="720" w:gutter="0"/>
          <w:cols w:space="720"/>
          <w:docGrid w:linePitch="360"/>
        </w:sectPr>
      </w:pPr>
    </w:p>
    <w:p w14:paraId="1AA06FAE" w14:textId="32880AE3" w:rsidR="00A86322" w:rsidRPr="00A86322" w:rsidRDefault="00A86322" w:rsidP="00A86322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 w:rsidRPr="001128D3">
        <w:rPr>
          <w:rFonts w:ascii="Calibri" w:hAnsi="Calibri" w:cs="Calibri"/>
          <w:spacing w:val="-1"/>
          <w:sz w:val="22"/>
          <w:szCs w:val="22"/>
          <w:lang w:val="en"/>
        </w:rPr>
        <w:t>3:</w:t>
      </w:r>
      <w:r>
        <w:rPr>
          <w:rFonts w:ascii="Calibri" w:hAnsi="Calibri" w:cs="Calibri"/>
          <w:spacing w:val="-1"/>
          <w:sz w:val="22"/>
          <w:szCs w:val="22"/>
          <w:lang w:val="en"/>
        </w:rPr>
        <w:t>30</w:t>
      </w:r>
      <w:r w:rsidRPr="001128D3"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  <w:r w:rsidRPr="001128D3">
        <w:rPr>
          <w:rFonts w:ascii="Calibri" w:hAnsi="Calibri" w:cs="Calibri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/>
          <w:spacing w:val="-1"/>
          <w:sz w:val="22"/>
          <w:szCs w:val="22"/>
          <w:lang w:val="en"/>
        </w:rPr>
        <w:t xml:space="preserve">County Regroup </w:t>
      </w:r>
    </w:p>
    <w:p w14:paraId="5AC82E61" w14:textId="2DCA07BB" w:rsidR="00A86322" w:rsidRPr="00A15299" w:rsidRDefault="00A15299" w:rsidP="00BA5B06">
      <w:pPr>
        <w:pStyle w:val="ListParagraph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 w:rsidRP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Rejoin county teams</w:t>
      </w:r>
      <w:r w:rsidR="00A86322" w:rsidRPr="00A1529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and share new ideas from discussion sessions. </w:t>
      </w:r>
    </w:p>
    <w:p w14:paraId="3A974D8D" w14:textId="77777777" w:rsidR="00A15299" w:rsidRPr="00A15299" w:rsidRDefault="00A15299" w:rsidP="00A15299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440"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p w14:paraId="00BF6034" w14:textId="5986F20A" w:rsidR="00131038" w:rsidRPr="00131038" w:rsidRDefault="00A86322" w:rsidP="00131038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>3</w:t>
      </w:r>
      <w:r w:rsidR="00131038" w:rsidRPr="001128D3">
        <w:rPr>
          <w:rFonts w:ascii="Calibri" w:hAnsi="Calibri" w:cs="Calibri"/>
          <w:spacing w:val="-1"/>
          <w:sz w:val="22"/>
          <w:szCs w:val="22"/>
          <w:lang w:val="en"/>
        </w:rPr>
        <w:t>:</w:t>
      </w:r>
      <w:r>
        <w:rPr>
          <w:rFonts w:ascii="Calibri" w:hAnsi="Calibri" w:cs="Calibri"/>
          <w:spacing w:val="-1"/>
          <w:sz w:val="22"/>
          <w:szCs w:val="22"/>
          <w:lang w:val="en"/>
        </w:rPr>
        <w:t>45</w:t>
      </w:r>
      <w:r w:rsidR="00131038" w:rsidRPr="001128D3">
        <w:rPr>
          <w:rFonts w:ascii="Calibri" w:hAnsi="Calibri" w:cs="Calibri"/>
          <w:spacing w:val="-1"/>
          <w:sz w:val="22"/>
          <w:szCs w:val="22"/>
          <w:lang w:val="en"/>
        </w:rPr>
        <w:tab/>
      </w:r>
      <w:r w:rsidR="00131038">
        <w:rPr>
          <w:rFonts w:ascii="Calibri" w:hAnsi="Calibri" w:cs="Calibri"/>
          <w:b/>
          <w:spacing w:val="-1"/>
          <w:sz w:val="22"/>
          <w:szCs w:val="22"/>
          <w:lang w:val="en"/>
        </w:rPr>
        <w:t xml:space="preserve">Wrap Up </w:t>
      </w:r>
    </w:p>
    <w:p w14:paraId="485FC712" w14:textId="4AB5F5E4" w:rsidR="00131038" w:rsidRPr="00A15299" w:rsidRDefault="00A15299" w:rsidP="00A1529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 xml:space="preserve">Large-group discussion: Gaps and next steps, necessary support, etc. </w:t>
      </w:r>
    </w:p>
    <w:p w14:paraId="54A4665C" w14:textId="77777777" w:rsidR="00C4206D" w:rsidRPr="001B232C" w:rsidRDefault="00C4206D" w:rsidP="00C4206D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2166"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p w14:paraId="0B1E1950" w14:textId="0CFB98CF" w:rsidR="008F280E" w:rsidRPr="008F280E" w:rsidRDefault="008F280E" w:rsidP="008F280E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>
        <w:rPr>
          <w:rFonts w:ascii="Calibri" w:hAnsi="Calibri" w:cs="Calibri"/>
          <w:spacing w:val="-1"/>
          <w:sz w:val="22"/>
          <w:szCs w:val="22"/>
          <w:lang w:val="en"/>
        </w:rPr>
        <w:t>4:</w:t>
      </w:r>
      <w:r w:rsidR="00A86322">
        <w:rPr>
          <w:rFonts w:ascii="Calibri" w:hAnsi="Calibri" w:cs="Calibri"/>
          <w:spacing w:val="-1"/>
          <w:sz w:val="22"/>
          <w:szCs w:val="22"/>
          <w:lang w:val="en"/>
        </w:rPr>
        <w:t>00</w:t>
      </w:r>
      <w:r>
        <w:rPr>
          <w:rFonts w:ascii="Calibri" w:hAnsi="Calibri" w:cs="Calibri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lang w:val="en"/>
        </w:rPr>
        <w:tab/>
      </w:r>
      <w:r w:rsidRPr="008F280E">
        <w:rPr>
          <w:rFonts w:ascii="Calibri" w:hAnsi="Calibri" w:cs="Calibri"/>
          <w:b/>
          <w:bCs/>
          <w:spacing w:val="-1"/>
          <w:sz w:val="22"/>
          <w:szCs w:val="22"/>
          <w:lang w:val="en"/>
        </w:rPr>
        <w:t>Adjourn</w:t>
      </w:r>
    </w:p>
    <w:p w14:paraId="4F09FC40" w14:textId="77777777" w:rsidR="0016452B" w:rsidRPr="001128D3" w:rsidRDefault="0016452B" w:rsidP="0016452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  <w:r w:rsidRPr="001128D3">
        <w:rPr>
          <w:rFonts w:ascii="Calibri" w:hAnsi="Calibri" w:cs="Calibri"/>
          <w:spacing w:val="-1"/>
          <w:sz w:val="22"/>
          <w:szCs w:val="22"/>
          <w:lang w:val="en"/>
        </w:rPr>
        <w:tab/>
      </w:r>
    </w:p>
    <w:p w14:paraId="6D89E903" w14:textId="77777777" w:rsidR="00131038" w:rsidRPr="001128D3" w:rsidRDefault="00131038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spacing w:val="-1"/>
          <w:sz w:val="22"/>
          <w:szCs w:val="22"/>
          <w:lang w:val="en"/>
        </w:rPr>
      </w:pPr>
    </w:p>
    <w:sectPr w:rsidR="00131038" w:rsidRPr="001128D3" w:rsidSect="00D6020A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9B8A20"/>
    <w:multiLevelType w:val="hybridMultilevel"/>
    <w:tmpl w:val="0F108C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86F7A"/>
    <w:multiLevelType w:val="hybridMultilevel"/>
    <w:tmpl w:val="F3E2D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D19DA"/>
    <w:multiLevelType w:val="hybridMultilevel"/>
    <w:tmpl w:val="EBAE1B7A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207A6C6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143"/>
    <w:multiLevelType w:val="hybridMultilevel"/>
    <w:tmpl w:val="EF0A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1A57"/>
    <w:multiLevelType w:val="multilevel"/>
    <w:tmpl w:val="F70C2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57434C"/>
    <w:multiLevelType w:val="hybridMultilevel"/>
    <w:tmpl w:val="A1D049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111817"/>
    <w:multiLevelType w:val="hybridMultilevel"/>
    <w:tmpl w:val="FA982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684F"/>
    <w:multiLevelType w:val="hybridMultilevel"/>
    <w:tmpl w:val="BE265484"/>
    <w:lvl w:ilvl="0" w:tplc="ABD0B670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CB4F3A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E2A422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B4192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CDCF7B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D12DC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20877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6A892E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45ED0" w:tentative="1">
      <w:start w:val="1"/>
      <w:numFmt w:val="bullet"/>
      <w:lvlText w:val="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E43E51"/>
    <w:multiLevelType w:val="hybridMultilevel"/>
    <w:tmpl w:val="B3D46F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4D1AF3"/>
    <w:multiLevelType w:val="multilevel"/>
    <w:tmpl w:val="F70C2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572D57"/>
    <w:multiLevelType w:val="multilevel"/>
    <w:tmpl w:val="F70C2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B060FD"/>
    <w:multiLevelType w:val="hybridMultilevel"/>
    <w:tmpl w:val="44D64FC2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FE2A348C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861"/>
    <w:multiLevelType w:val="multilevel"/>
    <w:tmpl w:val="9E0C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E5AF5"/>
    <w:multiLevelType w:val="hybridMultilevel"/>
    <w:tmpl w:val="BD726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237098"/>
    <w:multiLevelType w:val="hybridMultilevel"/>
    <w:tmpl w:val="847CF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FB3EE4"/>
    <w:multiLevelType w:val="hybridMultilevel"/>
    <w:tmpl w:val="01D0F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F8490F"/>
    <w:multiLevelType w:val="hybridMultilevel"/>
    <w:tmpl w:val="2296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67939"/>
    <w:multiLevelType w:val="hybridMultilevel"/>
    <w:tmpl w:val="C1CC6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1C4905"/>
    <w:multiLevelType w:val="hybridMultilevel"/>
    <w:tmpl w:val="1E6462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4B12A6"/>
    <w:multiLevelType w:val="hybridMultilevel"/>
    <w:tmpl w:val="9AA2D184"/>
    <w:lvl w:ilvl="0" w:tplc="28AA6A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7E97"/>
    <w:multiLevelType w:val="multilevel"/>
    <w:tmpl w:val="9C3AD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A0F202C"/>
    <w:multiLevelType w:val="multilevel"/>
    <w:tmpl w:val="F70C2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C8529C"/>
    <w:multiLevelType w:val="hybridMultilevel"/>
    <w:tmpl w:val="E3CA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25356"/>
    <w:multiLevelType w:val="multilevel"/>
    <w:tmpl w:val="BA0850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5BE4056A"/>
    <w:multiLevelType w:val="multilevel"/>
    <w:tmpl w:val="8B1E6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473AF8"/>
    <w:multiLevelType w:val="multilevel"/>
    <w:tmpl w:val="EE9A3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72C62"/>
    <w:multiLevelType w:val="hybridMultilevel"/>
    <w:tmpl w:val="B450DF10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143FA"/>
    <w:multiLevelType w:val="hybridMultilevel"/>
    <w:tmpl w:val="41A000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 w15:restartNumberingAfterBreak="0">
    <w:nsid w:val="65F8302E"/>
    <w:multiLevelType w:val="hybridMultilevel"/>
    <w:tmpl w:val="8236B1BA"/>
    <w:lvl w:ilvl="0" w:tplc="ACE66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DF8"/>
    <w:multiLevelType w:val="hybridMultilevel"/>
    <w:tmpl w:val="E44604BA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C2127"/>
    <w:multiLevelType w:val="hybridMultilevel"/>
    <w:tmpl w:val="291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71BD0"/>
    <w:multiLevelType w:val="hybridMultilevel"/>
    <w:tmpl w:val="A53A3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3E7421"/>
    <w:multiLevelType w:val="hybridMultilevel"/>
    <w:tmpl w:val="B6186F1E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258C4"/>
    <w:multiLevelType w:val="hybridMultilevel"/>
    <w:tmpl w:val="C1E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C248D"/>
    <w:multiLevelType w:val="hybridMultilevel"/>
    <w:tmpl w:val="CC04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146C9"/>
    <w:multiLevelType w:val="hybridMultilevel"/>
    <w:tmpl w:val="8C2AA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141496"/>
    <w:multiLevelType w:val="hybridMultilevel"/>
    <w:tmpl w:val="E3CC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D7E13"/>
    <w:multiLevelType w:val="multilevel"/>
    <w:tmpl w:val="F70C2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CEB18C1"/>
    <w:multiLevelType w:val="hybridMultilevel"/>
    <w:tmpl w:val="EA16088A"/>
    <w:lvl w:ilvl="0" w:tplc="65061B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90075">
    <w:abstractNumId w:val="26"/>
  </w:num>
  <w:num w:numId="2" w16cid:durableId="570388111">
    <w:abstractNumId w:val="6"/>
  </w:num>
  <w:num w:numId="3" w16cid:durableId="429740115">
    <w:abstractNumId w:val="2"/>
  </w:num>
  <w:num w:numId="4" w16cid:durableId="1370761061">
    <w:abstractNumId w:val="11"/>
  </w:num>
  <w:num w:numId="5" w16cid:durableId="1374306007">
    <w:abstractNumId w:val="32"/>
  </w:num>
  <w:num w:numId="6" w16cid:durableId="439646193">
    <w:abstractNumId w:val="29"/>
  </w:num>
  <w:num w:numId="7" w16cid:durableId="1344670035">
    <w:abstractNumId w:val="22"/>
  </w:num>
  <w:num w:numId="8" w16cid:durableId="904685196">
    <w:abstractNumId w:val="36"/>
  </w:num>
  <w:num w:numId="9" w16cid:durableId="317001920">
    <w:abstractNumId w:val="30"/>
  </w:num>
  <w:num w:numId="10" w16cid:durableId="846597748">
    <w:abstractNumId w:val="3"/>
  </w:num>
  <w:num w:numId="11" w16cid:durableId="891228964">
    <w:abstractNumId w:val="17"/>
  </w:num>
  <w:num w:numId="12" w16cid:durableId="1300039756">
    <w:abstractNumId w:val="14"/>
  </w:num>
  <w:num w:numId="13" w16cid:durableId="650329336">
    <w:abstractNumId w:val="24"/>
  </w:num>
  <w:num w:numId="14" w16cid:durableId="948245430">
    <w:abstractNumId w:val="31"/>
  </w:num>
  <w:num w:numId="15" w16cid:durableId="1000156608">
    <w:abstractNumId w:val="37"/>
  </w:num>
  <w:num w:numId="16" w16cid:durableId="1527063826">
    <w:abstractNumId w:val="4"/>
  </w:num>
  <w:num w:numId="17" w16cid:durableId="720635630">
    <w:abstractNumId w:val="10"/>
  </w:num>
  <w:num w:numId="18" w16cid:durableId="981927863">
    <w:abstractNumId w:val="21"/>
  </w:num>
  <w:num w:numId="19" w16cid:durableId="2106261548">
    <w:abstractNumId w:val="9"/>
  </w:num>
  <w:num w:numId="20" w16cid:durableId="677121374">
    <w:abstractNumId w:val="7"/>
  </w:num>
  <w:num w:numId="21" w16cid:durableId="1846432744">
    <w:abstractNumId w:val="13"/>
  </w:num>
  <w:num w:numId="22" w16cid:durableId="1238324678">
    <w:abstractNumId w:val="20"/>
  </w:num>
  <w:num w:numId="23" w16cid:durableId="547686250">
    <w:abstractNumId w:val="5"/>
  </w:num>
  <w:num w:numId="24" w16cid:durableId="1985154270">
    <w:abstractNumId w:val="1"/>
  </w:num>
  <w:num w:numId="25" w16cid:durableId="2009748655">
    <w:abstractNumId w:val="15"/>
  </w:num>
  <w:num w:numId="26" w16cid:durableId="2025012205">
    <w:abstractNumId w:val="27"/>
  </w:num>
  <w:num w:numId="27" w16cid:durableId="52388768">
    <w:abstractNumId w:val="34"/>
  </w:num>
  <w:num w:numId="28" w16cid:durableId="60904838">
    <w:abstractNumId w:val="35"/>
  </w:num>
  <w:num w:numId="29" w16cid:durableId="1935481436">
    <w:abstractNumId w:val="19"/>
  </w:num>
  <w:num w:numId="30" w16cid:durableId="1980331680">
    <w:abstractNumId w:val="16"/>
  </w:num>
  <w:num w:numId="31" w16cid:durableId="1405689975">
    <w:abstractNumId w:val="33"/>
  </w:num>
  <w:num w:numId="32" w16cid:durableId="457380970">
    <w:abstractNumId w:val="28"/>
  </w:num>
  <w:num w:numId="33" w16cid:durableId="1620332475">
    <w:abstractNumId w:val="0"/>
  </w:num>
  <w:num w:numId="34" w16cid:durableId="376665001">
    <w:abstractNumId w:val="18"/>
  </w:num>
  <w:num w:numId="35" w16cid:durableId="1744333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816669">
    <w:abstractNumId w:val="38"/>
  </w:num>
  <w:num w:numId="37" w16cid:durableId="1389693879">
    <w:abstractNumId w:val="23"/>
  </w:num>
  <w:num w:numId="38" w16cid:durableId="1325352298">
    <w:abstractNumId w:val="25"/>
    <w:lvlOverride w:ilvl="0">
      <w:lvl w:ilvl="0">
        <w:numFmt w:val="decimal"/>
        <w:lvlText w:val="%1."/>
        <w:lvlJc w:val="left"/>
      </w:lvl>
    </w:lvlOverride>
  </w:num>
  <w:num w:numId="39" w16cid:durableId="1325352298">
    <w:abstractNumId w:val="25"/>
    <w:lvlOverride w:ilvl="0">
      <w:lvl w:ilvl="0">
        <w:numFmt w:val="decimal"/>
        <w:lvlText w:val="%1."/>
        <w:lvlJc w:val="left"/>
      </w:lvl>
    </w:lvlOverride>
  </w:num>
  <w:num w:numId="40" w16cid:durableId="1325352298">
    <w:abstractNumId w:val="25"/>
    <w:lvlOverride w:ilvl="0">
      <w:lvl w:ilvl="0">
        <w:numFmt w:val="decimal"/>
        <w:lvlText w:val="%1."/>
        <w:lvlJc w:val="left"/>
      </w:lvl>
    </w:lvlOverride>
  </w:num>
  <w:num w:numId="41" w16cid:durableId="1325352298">
    <w:abstractNumId w:val="25"/>
    <w:lvlOverride w:ilvl="0">
      <w:lvl w:ilvl="0">
        <w:numFmt w:val="decimal"/>
        <w:lvlText w:val="%1."/>
        <w:lvlJc w:val="left"/>
      </w:lvl>
    </w:lvlOverride>
  </w:num>
  <w:num w:numId="42" w16cid:durableId="565647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18"/>
    <w:rsid w:val="000272DC"/>
    <w:rsid w:val="000279B5"/>
    <w:rsid w:val="00042737"/>
    <w:rsid w:val="00061636"/>
    <w:rsid w:val="000625A7"/>
    <w:rsid w:val="00063995"/>
    <w:rsid w:val="00064BDB"/>
    <w:rsid w:val="00073ECC"/>
    <w:rsid w:val="00075EC6"/>
    <w:rsid w:val="00076AC8"/>
    <w:rsid w:val="00095053"/>
    <w:rsid w:val="000B38AA"/>
    <w:rsid w:val="000D1D1F"/>
    <w:rsid w:val="000D4AE6"/>
    <w:rsid w:val="000D641E"/>
    <w:rsid w:val="00100069"/>
    <w:rsid w:val="001071E3"/>
    <w:rsid w:val="00107D33"/>
    <w:rsid w:val="001128D3"/>
    <w:rsid w:val="00112B44"/>
    <w:rsid w:val="00131038"/>
    <w:rsid w:val="00136690"/>
    <w:rsid w:val="00155582"/>
    <w:rsid w:val="001609D9"/>
    <w:rsid w:val="0016452B"/>
    <w:rsid w:val="001770D6"/>
    <w:rsid w:val="001A6A32"/>
    <w:rsid w:val="001B0E26"/>
    <w:rsid w:val="001B232C"/>
    <w:rsid w:val="001C7EB9"/>
    <w:rsid w:val="001D36AA"/>
    <w:rsid w:val="001E692F"/>
    <w:rsid w:val="001F0B4B"/>
    <w:rsid w:val="001F4A19"/>
    <w:rsid w:val="00204217"/>
    <w:rsid w:val="0021320B"/>
    <w:rsid w:val="00242638"/>
    <w:rsid w:val="00242BDE"/>
    <w:rsid w:val="00242D2E"/>
    <w:rsid w:val="0024567C"/>
    <w:rsid w:val="00245D2B"/>
    <w:rsid w:val="002A4EDF"/>
    <w:rsid w:val="002B5BA9"/>
    <w:rsid w:val="002C1A4B"/>
    <w:rsid w:val="002C6AFD"/>
    <w:rsid w:val="002D1D22"/>
    <w:rsid w:val="002E7D09"/>
    <w:rsid w:val="002F3FBB"/>
    <w:rsid w:val="002F5EFD"/>
    <w:rsid w:val="00302F48"/>
    <w:rsid w:val="00320469"/>
    <w:rsid w:val="00323AF4"/>
    <w:rsid w:val="003270E0"/>
    <w:rsid w:val="003278E2"/>
    <w:rsid w:val="00331D08"/>
    <w:rsid w:val="00332FFD"/>
    <w:rsid w:val="003444F9"/>
    <w:rsid w:val="003511DB"/>
    <w:rsid w:val="00361F6C"/>
    <w:rsid w:val="003B2894"/>
    <w:rsid w:val="003B40DC"/>
    <w:rsid w:val="003B6AB1"/>
    <w:rsid w:val="003F29A6"/>
    <w:rsid w:val="003F6FC6"/>
    <w:rsid w:val="004123AD"/>
    <w:rsid w:val="0041270B"/>
    <w:rsid w:val="00412B14"/>
    <w:rsid w:val="004327B1"/>
    <w:rsid w:val="0045519D"/>
    <w:rsid w:val="00465BAA"/>
    <w:rsid w:val="004924F1"/>
    <w:rsid w:val="00492D96"/>
    <w:rsid w:val="00493750"/>
    <w:rsid w:val="0049646B"/>
    <w:rsid w:val="004A03A1"/>
    <w:rsid w:val="004A6F2E"/>
    <w:rsid w:val="004B2314"/>
    <w:rsid w:val="004B3B77"/>
    <w:rsid w:val="004D277A"/>
    <w:rsid w:val="004D3BCC"/>
    <w:rsid w:val="004D4DE3"/>
    <w:rsid w:val="00506C59"/>
    <w:rsid w:val="0051454B"/>
    <w:rsid w:val="00521BFD"/>
    <w:rsid w:val="00525A66"/>
    <w:rsid w:val="00531B42"/>
    <w:rsid w:val="0053281B"/>
    <w:rsid w:val="00544CC9"/>
    <w:rsid w:val="00547C48"/>
    <w:rsid w:val="00561533"/>
    <w:rsid w:val="0058743A"/>
    <w:rsid w:val="0059295B"/>
    <w:rsid w:val="005944EB"/>
    <w:rsid w:val="005A473D"/>
    <w:rsid w:val="005A5AB6"/>
    <w:rsid w:val="005A5CF2"/>
    <w:rsid w:val="005B14E6"/>
    <w:rsid w:val="005D234B"/>
    <w:rsid w:val="005D352E"/>
    <w:rsid w:val="005F0317"/>
    <w:rsid w:val="00601484"/>
    <w:rsid w:val="00622BB4"/>
    <w:rsid w:val="006343AF"/>
    <w:rsid w:val="00651B3F"/>
    <w:rsid w:val="0065327D"/>
    <w:rsid w:val="00655DA2"/>
    <w:rsid w:val="006706A6"/>
    <w:rsid w:val="006717B8"/>
    <w:rsid w:val="00673376"/>
    <w:rsid w:val="00674670"/>
    <w:rsid w:val="00687942"/>
    <w:rsid w:val="00695E50"/>
    <w:rsid w:val="006B7ED7"/>
    <w:rsid w:val="006C29AB"/>
    <w:rsid w:val="006C719F"/>
    <w:rsid w:val="006C7FF4"/>
    <w:rsid w:val="006D6505"/>
    <w:rsid w:val="006D735B"/>
    <w:rsid w:val="006E6238"/>
    <w:rsid w:val="00716484"/>
    <w:rsid w:val="007243F4"/>
    <w:rsid w:val="00735694"/>
    <w:rsid w:val="00740AE1"/>
    <w:rsid w:val="00741BA5"/>
    <w:rsid w:val="00743155"/>
    <w:rsid w:val="00746C78"/>
    <w:rsid w:val="00750976"/>
    <w:rsid w:val="00762332"/>
    <w:rsid w:val="00777CBC"/>
    <w:rsid w:val="007830F9"/>
    <w:rsid w:val="00787D71"/>
    <w:rsid w:val="007954BE"/>
    <w:rsid w:val="007B0C79"/>
    <w:rsid w:val="007C00EB"/>
    <w:rsid w:val="007C5144"/>
    <w:rsid w:val="007D113C"/>
    <w:rsid w:val="007D41D4"/>
    <w:rsid w:val="007F6B9B"/>
    <w:rsid w:val="008173F0"/>
    <w:rsid w:val="00831295"/>
    <w:rsid w:val="00836D96"/>
    <w:rsid w:val="0084701E"/>
    <w:rsid w:val="00847937"/>
    <w:rsid w:val="00860462"/>
    <w:rsid w:val="008824D8"/>
    <w:rsid w:val="00885D20"/>
    <w:rsid w:val="00885F3C"/>
    <w:rsid w:val="008A7EDF"/>
    <w:rsid w:val="008E249F"/>
    <w:rsid w:val="008F280E"/>
    <w:rsid w:val="00937A6F"/>
    <w:rsid w:val="00983318"/>
    <w:rsid w:val="00994692"/>
    <w:rsid w:val="0099646F"/>
    <w:rsid w:val="009B3065"/>
    <w:rsid w:val="009B5195"/>
    <w:rsid w:val="009B5EF1"/>
    <w:rsid w:val="009C0214"/>
    <w:rsid w:val="009C5A1E"/>
    <w:rsid w:val="009C5C73"/>
    <w:rsid w:val="009E1EA2"/>
    <w:rsid w:val="009F3611"/>
    <w:rsid w:val="009F4A81"/>
    <w:rsid w:val="00A07D2F"/>
    <w:rsid w:val="00A15299"/>
    <w:rsid w:val="00A21B35"/>
    <w:rsid w:val="00A34785"/>
    <w:rsid w:val="00A34BCF"/>
    <w:rsid w:val="00A35B03"/>
    <w:rsid w:val="00A37E03"/>
    <w:rsid w:val="00A632D9"/>
    <w:rsid w:val="00A63FBA"/>
    <w:rsid w:val="00A768FC"/>
    <w:rsid w:val="00A86322"/>
    <w:rsid w:val="00A87859"/>
    <w:rsid w:val="00AA3015"/>
    <w:rsid w:val="00AA4430"/>
    <w:rsid w:val="00AD3A86"/>
    <w:rsid w:val="00B0024F"/>
    <w:rsid w:val="00B00CF1"/>
    <w:rsid w:val="00B11F63"/>
    <w:rsid w:val="00B133BD"/>
    <w:rsid w:val="00B45910"/>
    <w:rsid w:val="00B5291D"/>
    <w:rsid w:val="00B55DE2"/>
    <w:rsid w:val="00B61DEB"/>
    <w:rsid w:val="00B94436"/>
    <w:rsid w:val="00BE021E"/>
    <w:rsid w:val="00BE2F62"/>
    <w:rsid w:val="00BF5BCD"/>
    <w:rsid w:val="00C00EEB"/>
    <w:rsid w:val="00C10451"/>
    <w:rsid w:val="00C307CC"/>
    <w:rsid w:val="00C4095C"/>
    <w:rsid w:val="00C4206D"/>
    <w:rsid w:val="00C504FE"/>
    <w:rsid w:val="00C519FE"/>
    <w:rsid w:val="00C6357F"/>
    <w:rsid w:val="00C63F35"/>
    <w:rsid w:val="00C6659C"/>
    <w:rsid w:val="00C76B45"/>
    <w:rsid w:val="00C82D91"/>
    <w:rsid w:val="00C872D2"/>
    <w:rsid w:val="00CB1522"/>
    <w:rsid w:val="00CC35EE"/>
    <w:rsid w:val="00CC527C"/>
    <w:rsid w:val="00CD0977"/>
    <w:rsid w:val="00CE7BE9"/>
    <w:rsid w:val="00CF4185"/>
    <w:rsid w:val="00CF5FE2"/>
    <w:rsid w:val="00D04B6A"/>
    <w:rsid w:val="00D221B1"/>
    <w:rsid w:val="00D2507F"/>
    <w:rsid w:val="00D26B28"/>
    <w:rsid w:val="00D30669"/>
    <w:rsid w:val="00D33AEF"/>
    <w:rsid w:val="00D467AB"/>
    <w:rsid w:val="00D519C3"/>
    <w:rsid w:val="00D52EE7"/>
    <w:rsid w:val="00D55588"/>
    <w:rsid w:val="00D6020A"/>
    <w:rsid w:val="00D721A2"/>
    <w:rsid w:val="00D73E7B"/>
    <w:rsid w:val="00D82665"/>
    <w:rsid w:val="00D834C2"/>
    <w:rsid w:val="00D92394"/>
    <w:rsid w:val="00D97A3A"/>
    <w:rsid w:val="00DA5364"/>
    <w:rsid w:val="00DA59F8"/>
    <w:rsid w:val="00DC2E83"/>
    <w:rsid w:val="00DC4415"/>
    <w:rsid w:val="00DC6DBB"/>
    <w:rsid w:val="00DE2113"/>
    <w:rsid w:val="00DF0D1E"/>
    <w:rsid w:val="00DF386B"/>
    <w:rsid w:val="00DF7440"/>
    <w:rsid w:val="00E239E7"/>
    <w:rsid w:val="00E52930"/>
    <w:rsid w:val="00E577F9"/>
    <w:rsid w:val="00E614C0"/>
    <w:rsid w:val="00E7317B"/>
    <w:rsid w:val="00E733F2"/>
    <w:rsid w:val="00E8773D"/>
    <w:rsid w:val="00E947A6"/>
    <w:rsid w:val="00EB0A85"/>
    <w:rsid w:val="00EB4343"/>
    <w:rsid w:val="00EE1884"/>
    <w:rsid w:val="00EF3265"/>
    <w:rsid w:val="00EF3FC5"/>
    <w:rsid w:val="00F05DAF"/>
    <w:rsid w:val="00F4555A"/>
    <w:rsid w:val="00F6494D"/>
    <w:rsid w:val="00F735C9"/>
    <w:rsid w:val="00F80231"/>
    <w:rsid w:val="00F94ACE"/>
    <w:rsid w:val="00FA15FC"/>
    <w:rsid w:val="00FD69E8"/>
    <w:rsid w:val="00FE1A1A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5CE5"/>
  <w15:chartTrackingRefBased/>
  <w15:docId w15:val="{B42BE819-94BA-4FC1-95C0-C6D0123E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22"/>
  </w:style>
  <w:style w:type="paragraph" w:styleId="Heading1">
    <w:name w:val="heading 1"/>
    <w:basedOn w:val="Normal"/>
    <w:next w:val="Normal"/>
    <w:link w:val="Heading1Char"/>
    <w:uiPriority w:val="9"/>
    <w:qFormat/>
    <w:rsid w:val="00C504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4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4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FE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4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04FE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04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FE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884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EE188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EE1884"/>
  </w:style>
  <w:style w:type="character" w:customStyle="1" w:styleId="CommentTextChar">
    <w:name w:val="Comment Text Char"/>
    <w:link w:val="CommentText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C504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otnoteReference">
    <w:name w:val="footnote reference"/>
    <w:uiPriority w:val="99"/>
    <w:semiHidden/>
    <w:unhideWhenUsed/>
    <w:rsid w:val="00EE1884"/>
    <w:rPr>
      <w:vertAlign w:val="superscript"/>
    </w:rPr>
  </w:style>
  <w:style w:type="character" w:styleId="CommentReference">
    <w:name w:val="annotation reference"/>
    <w:uiPriority w:val="99"/>
    <w:unhideWhenUsed/>
    <w:rsid w:val="00EE1884"/>
    <w:rPr>
      <w:sz w:val="16"/>
      <w:szCs w:val="16"/>
    </w:rPr>
  </w:style>
  <w:style w:type="paragraph" w:styleId="Title">
    <w:name w:val="Title"/>
    <w:aliases w:val="chaptertitlex"/>
    <w:basedOn w:val="Normal"/>
    <w:next w:val="Normal"/>
    <w:link w:val="TitleChar"/>
    <w:uiPriority w:val="10"/>
    <w:qFormat/>
    <w:rsid w:val="00C504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aliases w:val="chaptertitlex Char"/>
    <w:basedOn w:val="DefaultParagraphFont"/>
    <w:link w:val="Title"/>
    <w:uiPriority w:val="10"/>
    <w:rsid w:val="00C504FE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styleId="Hyperlink">
    <w:name w:val="Hyperlink"/>
    <w:uiPriority w:val="99"/>
    <w:unhideWhenUsed/>
    <w:rsid w:val="00EE188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E188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E18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188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8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504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04FE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EE188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A1">
    <w:name w:val="A1"/>
    <w:uiPriority w:val="99"/>
    <w:rsid w:val="00EE1884"/>
    <w:rPr>
      <w:rFonts w:cs="TimesNewRomanPS"/>
      <w:color w:val="000000"/>
      <w:sz w:val="20"/>
      <w:szCs w:val="20"/>
    </w:rPr>
  </w:style>
  <w:style w:type="paragraph" w:customStyle="1" w:styleId="TextBox">
    <w:name w:val="Text Box"/>
    <w:basedOn w:val="Heading2"/>
    <w:rsid w:val="00EE1884"/>
    <w:rPr>
      <w:rFonts w:eastAsia="Times New Roman" w:cs="Times New Roman"/>
      <w:bCs/>
      <w:color w:val="4BACC6"/>
      <w:szCs w:val="26"/>
    </w:rPr>
  </w:style>
  <w:style w:type="character" w:customStyle="1" w:styleId="apple-converted-space">
    <w:name w:val="apple-converted-space"/>
    <w:basedOn w:val="DefaultParagraphFont"/>
    <w:rsid w:val="00EE1884"/>
  </w:style>
  <w:style w:type="character" w:customStyle="1" w:styleId="search">
    <w:name w:val="search"/>
    <w:basedOn w:val="DefaultParagraphFont"/>
    <w:rsid w:val="00EE1884"/>
  </w:style>
  <w:style w:type="character" w:customStyle="1" w:styleId="HeaderChar1">
    <w:name w:val="Header Char1"/>
    <w:uiPriority w:val="99"/>
    <w:locked/>
    <w:rsid w:val="00EE1884"/>
    <w:rPr>
      <w:rFonts w:ascii="Times New Roman" w:eastAsia="Calibri" w:hAnsi="Times New Roman"/>
      <w:szCs w:val="22"/>
    </w:rPr>
  </w:style>
  <w:style w:type="character" w:styleId="Strong">
    <w:name w:val="Strong"/>
    <w:basedOn w:val="DefaultParagraphFont"/>
    <w:uiPriority w:val="22"/>
    <w:qFormat/>
    <w:rsid w:val="00C504FE"/>
    <w:rPr>
      <w:b/>
      <w:bCs/>
    </w:rPr>
  </w:style>
  <w:style w:type="character" w:styleId="Emphasis">
    <w:name w:val="Emphasis"/>
    <w:basedOn w:val="DefaultParagraphFont"/>
    <w:uiPriority w:val="20"/>
    <w:qFormat/>
    <w:rsid w:val="00C504F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504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4FE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504FE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4FE"/>
    <w:pPr>
      <w:outlineLvl w:val="9"/>
    </w:pPr>
  </w:style>
  <w:style w:type="paragraph" w:customStyle="1" w:styleId="Textbox0">
    <w:name w:val="Text box"/>
    <w:basedOn w:val="Normal"/>
    <w:rsid w:val="00C504FE"/>
    <w:rPr>
      <w:b/>
      <w:caps/>
      <w:color w:val="4A9A82" w:themeColor="accent3" w:themeShade="BF"/>
      <w:sz w:val="28"/>
    </w:rPr>
  </w:style>
  <w:style w:type="paragraph" w:customStyle="1" w:styleId="MajorHeader">
    <w:name w:val="Major Header"/>
    <w:basedOn w:val="Heading1"/>
    <w:rsid w:val="00C504FE"/>
    <w:rPr>
      <w:bCs/>
      <w:sz w:val="60"/>
    </w:rPr>
  </w:style>
  <w:style w:type="character" w:styleId="IntenseEmphasis">
    <w:name w:val="Intense Emphasis"/>
    <w:basedOn w:val="DefaultParagraphFont"/>
    <w:uiPriority w:val="21"/>
    <w:qFormat/>
    <w:rsid w:val="00C504FE"/>
    <w:rPr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FE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FE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FE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FE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04FE"/>
    <w:rPr>
      <w:rFonts w:asciiTheme="majorHAnsi" w:eastAsiaTheme="majorEastAsia" w:hAnsiTheme="majorHAnsi" w:cstheme="maj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504FE"/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FE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F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04F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504F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04FE"/>
    <w:rPr>
      <w:b/>
      <w:bCs/>
      <w:smallCaps/>
    </w:rPr>
  </w:style>
  <w:style w:type="table" w:styleId="GridTable1Light-Accent1">
    <w:name w:val="Grid Table 1 Light Accent 1"/>
    <w:basedOn w:val="TableNormal"/>
    <w:uiPriority w:val="46"/>
    <w:rsid w:val="003F29A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B5BA9"/>
    <w:rPr>
      <w:color w:val="605E5C"/>
      <w:shd w:val="clear" w:color="auto" w:fill="E1DFDD"/>
    </w:rPr>
  </w:style>
  <w:style w:type="paragraph" w:customStyle="1" w:styleId="Default">
    <w:name w:val="Default"/>
    <w:rsid w:val="003270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-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2683C6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8C9E7-B685-4A86-ADF1-73668175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18" baseType="variant"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https://forestadaptation.org/node/789</vt:lpwstr>
      </vt:variant>
      <vt:variant>
        <vt:lpwstr/>
      </vt:variant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https://forestadaptation.org/far</vt:lpwstr>
      </vt:variant>
      <vt:variant>
        <vt:lpwstr/>
      </vt:variant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https://forestadaptation.org/otter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prbutler</dc:creator>
  <cp:keywords/>
  <dc:description/>
  <cp:lastModifiedBy>Handler, Stephen - FS, MI</cp:lastModifiedBy>
  <cp:revision>3</cp:revision>
  <cp:lastPrinted>2022-08-23T17:41:00Z</cp:lastPrinted>
  <dcterms:created xsi:type="dcterms:W3CDTF">2023-02-03T03:12:00Z</dcterms:created>
  <dcterms:modified xsi:type="dcterms:W3CDTF">2023-02-03T03:21:00Z</dcterms:modified>
</cp:coreProperties>
</file>